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4F96" w14:textId="77777777" w:rsidR="00C242D4" w:rsidRPr="00D075CD" w:rsidRDefault="00C242D4" w:rsidP="00C242D4">
      <w:pPr>
        <w:spacing w:after="120" w:line="276" w:lineRule="auto"/>
        <w:rPr>
          <w:rFonts w:ascii="Lato" w:eastAsia="Calibri" w:hAnsi="Lato" w:cs="Arial"/>
          <w:b/>
          <w:color w:val="002060"/>
        </w:rPr>
      </w:pPr>
      <w:r w:rsidRPr="00D075CD">
        <w:rPr>
          <w:rFonts w:ascii="Lato" w:eastAsia="Calibri" w:hAnsi="Lato" w:cs="Arial"/>
          <w:b/>
          <w:color w:val="002060"/>
        </w:rPr>
        <w:t>Załącznik nr 2 do Rekomendacji</w:t>
      </w:r>
    </w:p>
    <w:p w14:paraId="3676248E" w14:textId="77777777" w:rsidR="00C242D4" w:rsidRPr="00D075CD" w:rsidRDefault="00C242D4" w:rsidP="00C242D4">
      <w:pPr>
        <w:shd w:val="clear" w:color="auto" w:fill="D9D9D9"/>
        <w:spacing w:after="120" w:line="276" w:lineRule="auto"/>
        <w:jc w:val="both"/>
        <w:rPr>
          <w:rFonts w:ascii="Lato" w:eastAsia="Calibri" w:hAnsi="Lato" w:cs="Arial"/>
          <w:i/>
        </w:rPr>
      </w:pPr>
      <w:r w:rsidRPr="00D075CD">
        <w:rPr>
          <w:rFonts w:ascii="Lato" w:eastAsia="Calibri" w:hAnsi="Lato" w:cs="Arial"/>
          <w:i/>
        </w:rPr>
        <w:t xml:space="preserve">Poniższy wzór umowy wymaga dostosowania do przedmiotu, skali i specyfiki danego sporu. </w:t>
      </w:r>
    </w:p>
    <w:p w14:paraId="6D65271C" w14:textId="77777777" w:rsidR="00C242D4" w:rsidRPr="00D075CD" w:rsidRDefault="00C242D4" w:rsidP="00C242D4">
      <w:pPr>
        <w:spacing w:after="120" w:line="276" w:lineRule="auto"/>
        <w:jc w:val="center"/>
        <w:rPr>
          <w:rFonts w:ascii="Lato" w:eastAsia="Calibri" w:hAnsi="Lato" w:cs="Arial"/>
          <w:b/>
          <w:sz w:val="21"/>
          <w:szCs w:val="21"/>
        </w:rPr>
      </w:pPr>
    </w:p>
    <w:p w14:paraId="5C9A60F8" w14:textId="77777777" w:rsidR="00C242D4" w:rsidRPr="00D075CD" w:rsidRDefault="00C242D4" w:rsidP="00C242D4">
      <w:pPr>
        <w:spacing w:after="120" w:line="276" w:lineRule="auto"/>
        <w:jc w:val="center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UMOWA O ZACHOWANIU POUFNOŚCI</w:t>
      </w:r>
    </w:p>
    <w:p w14:paraId="2986F76A" w14:textId="77777777" w:rsidR="00C242D4" w:rsidRPr="00D075CD" w:rsidRDefault="00C242D4" w:rsidP="00C242D4">
      <w:pPr>
        <w:spacing w:after="120" w:line="276" w:lineRule="auto"/>
        <w:jc w:val="center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zawarta w dniu [</w:t>
      </w:r>
      <w:r w:rsidRPr="00D075CD">
        <w:rPr>
          <w:rFonts w:ascii="Lato" w:eastAsia="Calibri" w:hAnsi="Lato" w:cs="Arial"/>
          <w:i/>
          <w:shd w:val="clear" w:color="auto" w:fill="D9D9D9"/>
        </w:rPr>
        <w:t>data</w:t>
      </w:r>
      <w:r w:rsidRPr="00D075CD">
        <w:rPr>
          <w:rFonts w:ascii="Lato" w:eastAsia="Calibri" w:hAnsi="Lato" w:cs="Arial"/>
        </w:rPr>
        <w:t>] r. w [</w:t>
      </w:r>
      <w:r w:rsidRPr="00D075CD">
        <w:rPr>
          <w:rFonts w:ascii="Lato" w:eastAsia="Calibri" w:hAnsi="Lato" w:cs="Arial"/>
          <w:i/>
          <w:shd w:val="clear" w:color="auto" w:fill="D9D9D9"/>
        </w:rPr>
        <w:t>miejscowość</w:t>
      </w:r>
      <w:r w:rsidRPr="00D075CD">
        <w:rPr>
          <w:rFonts w:ascii="Lato" w:eastAsia="Calibri" w:hAnsi="Lato" w:cs="Arial"/>
        </w:rPr>
        <w:t>] pomiędzy:</w:t>
      </w:r>
    </w:p>
    <w:p w14:paraId="39CE77DF" w14:textId="0A23BD58" w:rsidR="00C242D4" w:rsidRPr="00D075CD" w:rsidRDefault="00C242D4" w:rsidP="00C242D4">
      <w:pPr>
        <w:spacing w:after="120" w:line="276" w:lineRule="auto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1)</w:t>
      </w:r>
      <w:r w:rsidR="00D075CD">
        <w:rPr>
          <w:rFonts w:ascii="Lato" w:eastAsia="Calibri" w:hAnsi="Lato" w:cs="Arial"/>
        </w:rPr>
        <w:t xml:space="preserve"> </w:t>
      </w:r>
      <w:r w:rsidRPr="00D075CD">
        <w:rPr>
          <w:rFonts w:ascii="Lato" w:eastAsia="Calibri" w:hAnsi="Lato" w:cs="Arial"/>
        </w:rPr>
        <w:t>[</w:t>
      </w:r>
      <w:r w:rsidRPr="00D075CD">
        <w:rPr>
          <w:rFonts w:ascii="Lato" w:eastAsia="Calibri" w:hAnsi="Lato" w:cs="Arial"/>
          <w:i/>
          <w:shd w:val="clear" w:color="auto" w:fill="D9D9D9"/>
        </w:rPr>
        <w:t>oznaczenie strony</w:t>
      </w:r>
      <w:r w:rsidRPr="00D075CD">
        <w:rPr>
          <w:rFonts w:ascii="Lato" w:eastAsia="Calibri" w:hAnsi="Lato" w:cs="Arial"/>
        </w:rPr>
        <w:t>],</w:t>
      </w:r>
    </w:p>
    <w:p w14:paraId="40D98219" w14:textId="28E38B2A" w:rsidR="00C242D4" w:rsidRPr="00D075CD" w:rsidRDefault="00C242D4" w:rsidP="00C242D4">
      <w:pPr>
        <w:spacing w:after="120" w:line="276" w:lineRule="auto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2)</w:t>
      </w:r>
      <w:r w:rsidR="00D075CD">
        <w:rPr>
          <w:rFonts w:ascii="Lato" w:eastAsia="Calibri" w:hAnsi="Lato" w:cs="Arial"/>
        </w:rPr>
        <w:t xml:space="preserve"> </w:t>
      </w:r>
      <w:r w:rsidRPr="00D075CD">
        <w:rPr>
          <w:rFonts w:ascii="Lato" w:eastAsia="Calibri" w:hAnsi="Lato" w:cs="Arial"/>
        </w:rPr>
        <w:t>[</w:t>
      </w:r>
      <w:r w:rsidRPr="00D075CD">
        <w:rPr>
          <w:rFonts w:ascii="Lato" w:eastAsia="Calibri" w:hAnsi="Lato" w:cs="Arial"/>
          <w:i/>
          <w:shd w:val="clear" w:color="auto" w:fill="D9D9D9"/>
        </w:rPr>
        <w:t>oznaczenie strony</w:t>
      </w:r>
      <w:r w:rsidRPr="00D075CD">
        <w:rPr>
          <w:rFonts w:ascii="Lato" w:eastAsia="Calibri" w:hAnsi="Lato" w:cs="Arial"/>
        </w:rPr>
        <w:t>]</w:t>
      </w:r>
    </w:p>
    <w:p w14:paraId="65E449C1" w14:textId="62C766E9" w:rsidR="00C242D4" w:rsidRPr="00D075CD" w:rsidRDefault="00C242D4" w:rsidP="00D075CD">
      <w:pPr>
        <w:shd w:val="clear" w:color="auto" w:fill="D9D9D9"/>
        <w:spacing w:before="200" w:after="0" w:line="276" w:lineRule="auto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*</w:t>
      </w:r>
      <w:r w:rsidRPr="00D075CD">
        <w:rPr>
          <w:rFonts w:ascii="Lato" w:eastAsia="MS ??" w:hAnsi="Lato" w:cs="Arial"/>
          <w:lang w:eastAsia="pl-PL"/>
        </w:rPr>
        <w:t xml:space="preserve"> </w:t>
      </w:r>
      <w:r w:rsidRPr="00D075CD">
        <w:rPr>
          <w:rFonts w:ascii="Lato" w:eastAsia="Calibri" w:hAnsi="Lato" w:cs="Arial"/>
        </w:rPr>
        <w:t xml:space="preserve">Rekomendujemy oznaczanie stron zgodnie z </w:t>
      </w:r>
      <w:hyperlink r:id="rId7" w:history="1">
        <w:r w:rsidRPr="00D075CD">
          <w:rPr>
            <w:rStyle w:val="Hipercze"/>
            <w:rFonts w:ascii="Lato" w:eastAsia="Calibri" w:hAnsi="Lato" w:cs="Arial"/>
            <w:i/>
          </w:rPr>
          <w:t>Wzorami postanowień umów w zakresie oznaczenia stron</w:t>
        </w:r>
      </w:hyperlink>
      <w:r w:rsidR="00D075CD">
        <w:rPr>
          <w:rFonts w:ascii="Lato" w:eastAsia="Calibri" w:hAnsi="Lato" w:cs="Arial"/>
        </w:rPr>
        <w:t>.</w:t>
      </w:r>
    </w:p>
    <w:p w14:paraId="76D83261" w14:textId="77777777" w:rsidR="00D075CD" w:rsidRDefault="00D075CD" w:rsidP="00C242D4">
      <w:pPr>
        <w:spacing w:after="120" w:line="276" w:lineRule="auto"/>
        <w:jc w:val="both"/>
        <w:rPr>
          <w:rFonts w:ascii="Lato" w:eastAsia="Calibri" w:hAnsi="Lato" w:cs="Arial"/>
        </w:rPr>
      </w:pPr>
    </w:p>
    <w:p w14:paraId="01EE7105" w14:textId="16C3F69A" w:rsidR="00C242D4" w:rsidRPr="00D075CD" w:rsidRDefault="00C242D4" w:rsidP="00C242D4">
      <w:pPr>
        <w:spacing w:after="120" w:line="276" w:lineRule="auto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Wskazane wyżej podmioty zwane są łącznie </w:t>
      </w:r>
      <w:r w:rsidRPr="00D075CD">
        <w:rPr>
          <w:rFonts w:ascii="Lato" w:eastAsia="Calibri" w:hAnsi="Lato" w:cs="Arial"/>
          <w:b/>
        </w:rPr>
        <w:t>Stronami</w:t>
      </w:r>
      <w:r w:rsidRPr="00D075CD">
        <w:rPr>
          <w:rFonts w:ascii="Lato" w:eastAsia="Calibri" w:hAnsi="Lato" w:cs="Arial"/>
        </w:rPr>
        <w:t xml:space="preserve">, a każdy indywidualnie </w:t>
      </w:r>
      <w:r w:rsidRPr="00D075CD">
        <w:rPr>
          <w:rFonts w:ascii="Lato" w:eastAsia="Calibri" w:hAnsi="Lato" w:cs="Arial"/>
          <w:b/>
        </w:rPr>
        <w:t>Stroną</w:t>
      </w:r>
      <w:r w:rsidRPr="00D075CD">
        <w:rPr>
          <w:rFonts w:ascii="Lato" w:eastAsia="Calibri" w:hAnsi="Lato" w:cs="Arial"/>
        </w:rPr>
        <w:t>.</w:t>
      </w:r>
    </w:p>
    <w:p w14:paraId="3372829E" w14:textId="77777777" w:rsidR="00634794" w:rsidRPr="00D075CD" w:rsidRDefault="00634794" w:rsidP="00634794">
      <w:pPr>
        <w:spacing w:after="0" w:line="276" w:lineRule="auto"/>
        <w:jc w:val="center"/>
        <w:rPr>
          <w:rFonts w:ascii="Lato" w:eastAsia="Calibri" w:hAnsi="Lato" w:cs="Arial"/>
          <w:b/>
        </w:rPr>
      </w:pPr>
    </w:p>
    <w:p w14:paraId="4B09AAE9" w14:textId="77777777" w:rsidR="00C242D4" w:rsidRPr="00D075CD" w:rsidRDefault="00C242D4" w:rsidP="007E4619">
      <w:pPr>
        <w:spacing w:before="120" w:after="120" w:line="276" w:lineRule="auto"/>
        <w:jc w:val="center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§ 1.</w:t>
      </w:r>
    </w:p>
    <w:p w14:paraId="4CEE9060" w14:textId="77777777" w:rsidR="00C242D4" w:rsidRPr="00D075CD" w:rsidRDefault="00C242D4" w:rsidP="00C242D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6" w:right="82" w:hanging="426"/>
        <w:jc w:val="both"/>
        <w:rPr>
          <w:rFonts w:ascii="Lato" w:eastAsia="Calibri" w:hAnsi="Lato" w:cs="Arial"/>
          <w:spacing w:val="-9"/>
          <w:lang w:eastAsia="pl-PL"/>
        </w:rPr>
      </w:pPr>
      <w:r w:rsidRPr="00D075CD">
        <w:rPr>
          <w:rFonts w:ascii="Lato" w:eastAsia="Calibri" w:hAnsi="Lato" w:cs="Arial"/>
        </w:rPr>
        <w:t>Strony przewiduj</w:t>
      </w:r>
      <w:r w:rsidRPr="00D075CD">
        <w:rPr>
          <w:rFonts w:ascii="Lato" w:eastAsia="Times New Roman" w:hAnsi="Lato" w:cs="Arial"/>
        </w:rPr>
        <w:t>ą, że dla potrzeb rozważenia możliwości ugodowego zakończenia sporu o [</w:t>
      </w:r>
      <w:r w:rsidRPr="00D075CD">
        <w:rPr>
          <w:rFonts w:ascii="Lato" w:eastAsia="Times New Roman" w:hAnsi="Lato" w:cs="Arial"/>
          <w:i/>
          <w:shd w:val="clear" w:color="auto" w:fill="D9D9D9"/>
        </w:rPr>
        <w:t>przedmiot sporu, w tym ewentualnie oznaczenie sprawy sądowej</w:t>
      </w:r>
      <w:r w:rsidRPr="00D075CD">
        <w:rPr>
          <w:rFonts w:ascii="Lato" w:eastAsia="Times New Roman" w:hAnsi="Lato" w:cs="Arial"/>
        </w:rPr>
        <w:t>] (</w:t>
      </w:r>
      <w:r w:rsidRPr="00D075CD">
        <w:rPr>
          <w:rFonts w:ascii="Lato" w:eastAsia="Times New Roman" w:hAnsi="Lato" w:cs="Arial"/>
          <w:b/>
        </w:rPr>
        <w:t>Spór</w:t>
      </w:r>
      <w:r w:rsidRPr="00D075CD">
        <w:rPr>
          <w:rFonts w:ascii="Lato" w:eastAsia="Times New Roman" w:hAnsi="Lato" w:cs="Arial"/>
        </w:rPr>
        <w:t>), Strony mogą ujawniać sobie wzajemnie Informacje Poufne.</w:t>
      </w:r>
    </w:p>
    <w:p w14:paraId="772583A5" w14:textId="77777777" w:rsidR="00C242D4" w:rsidRPr="00D075CD" w:rsidRDefault="00C242D4" w:rsidP="00C242D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60" w:line="276" w:lineRule="auto"/>
        <w:ind w:left="426" w:right="58" w:hanging="426"/>
        <w:jc w:val="both"/>
        <w:rPr>
          <w:rFonts w:ascii="Lato" w:eastAsia="Calibri" w:hAnsi="Lato" w:cs="Arial"/>
          <w:spacing w:val="-5"/>
        </w:rPr>
      </w:pPr>
      <w:r w:rsidRPr="00D075CD">
        <w:rPr>
          <w:rFonts w:ascii="Lato" w:eastAsia="Calibri" w:hAnsi="Lato" w:cs="Arial"/>
        </w:rPr>
        <w:t xml:space="preserve">Przez </w:t>
      </w:r>
      <w:r w:rsidRPr="00D075CD">
        <w:rPr>
          <w:rFonts w:ascii="Lato" w:eastAsia="Times New Roman" w:hAnsi="Lato" w:cs="Arial"/>
          <w:b/>
        </w:rPr>
        <w:t>Informacje Poufne</w:t>
      </w:r>
      <w:r w:rsidRPr="00D075CD">
        <w:rPr>
          <w:rFonts w:ascii="Lato" w:eastAsia="Times New Roman" w:hAnsi="Lato" w:cs="Arial"/>
        </w:rPr>
        <w:t xml:space="preserve"> w rozumieniu niniejszej umowy należy rozumieć wszelkie informacje, twierdzenia oraz materiały i dokumenty sporządzone w formie ustnej, pisemnej lub dokumentowej, </w:t>
      </w:r>
      <w:r w:rsidRPr="00D075CD">
        <w:rPr>
          <w:rFonts w:ascii="Lato" w:eastAsia="Calibri" w:hAnsi="Lato" w:cs="Arial"/>
        </w:rPr>
        <w:t xml:space="preserve">wytworzone lub przekazane w toku negocjacji lub w związku z negocjacjami, </w:t>
      </w:r>
      <w:r w:rsidRPr="00D075CD">
        <w:rPr>
          <w:rFonts w:ascii="Lato" w:eastAsia="Times New Roman" w:hAnsi="Lato" w:cs="Arial"/>
        </w:rPr>
        <w:t>lub o których Strony powzięły wiadomość w związku z niniejszą umową lub negocjacjami, w szczególności</w:t>
      </w:r>
      <w:r w:rsidRPr="00D075CD">
        <w:rPr>
          <w:rFonts w:ascii="Lato" w:eastAsia="Calibri" w:hAnsi="Lato" w:cs="Arial"/>
          <w:spacing w:val="-5"/>
        </w:rPr>
        <w:t xml:space="preserve"> </w:t>
      </w:r>
      <w:r w:rsidRPr="00D075CD">
        <w:rPr>
          <w:rFonts w:ascii="Lato" w:eastAsia="Calibri" w:hAnsi="Lato" w:cs="Arial"/>
        </w:rPr>
        <w:t>informacje lub dokumenty, których poufność zastrzegła Strona ujawniająca lub stanowi</w:t>
      </w:r>
      <w:r w:rsidRPr="00D075CD">
        <w:rPr>
          <w:rFonts w:ascii="Lato" w:eastAsia="Times New Roman" w:hAnsi="Lato" w:cs="Arial"/>
        </w:rPr>
        <w:t>ące tajemnicę przedsiębiorstwa.</w:t>
      </w:r>
    </w:p>
    <w:p w14:paraId="753849CC" w14:textId="77777777" w:rsidR="00C242D4" w:rsidRPr="00D075CD" w:rsidRDefault="00C242D4" w:rsidP="00C242D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76" w:lineRule="auto"/>
        <w:ind w:left="425" w:right="79" w:hanging="425"/>
        <w:jc w:val="both"/>
        <w:rPr>
          <w:rFonts w:ascii="Lato" w:eastAsia="Calibri" w:hAnsi="Lato" w:cs="Arial"/>
          <w:spacing w:val="-9"/>
          <w:lang w:eastAsia="pl-PL"/>
        </w:rPr>
      </w:pPr>
      <w:r w:rsidRPr="00D075CD">
        <w:rPr>
          <w:rFonts w:ascii="Lato" w:eastAsia="Times New Roman" w:hAnsi="Lato" w:cs="Arial"/>
        </w:rPr>
        <w:t xml:space="preserve">Dla uniknięcia wątpliwości Strony potwierdzają, że rozmowy dotyczące możliwości polubownego zakończenia Sporu będą prowadzone w dobrej wierze w celu wypracowania warunków porozumienia mającego na celu zakończenie Sporu, jednakże nie zobowiązują żadnej ze Stron do zawarcia ugody. </w:t>
      </w:r>
    </w:p>
    <w:p w14:paraId="0B7416DE" w14:textId="77777777" w:rsidR="00C242D4" w:rsidRPr="00D075CD" w:rsidRDefault="00C242D4" w:rsidP="00C242D4">
      <w:pPr>
        <w:keepNext/>
        <w:spacing w:before="240" w:after="120" w:line="276" w:lineRule="auto"/>
        <w:jc w:val="center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§ 2.</w:t>
      </w:r>
    </w:p>
    <w:p w14:paraId="7F9DEA95" w14:textId="77777777" w:rsidR="00C242D4" w:rsidRPr="00D075CD" w:rsidRDefault="00C242D4" w:rsidP="00C242D4">
      <w:pPr>
        <w:keepNext/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Każda ze Stron oraz przedstawiciele Stron zobowiązują się do zachowania Informacji Poufnych w tajemnicy, w tym w szczególności do:</w:t>
      </w:r>
    </w:p>
    <w:p w14:paraId="683D4F36" w14:textId="77777777" w:rsidR="00C242D4" w:rsidRPr="00D075CD" w:rsidRDefault="00C242D4" w:rsidP="00C242D4">
      <w:pPr>
        <w:numPr>
          <w:ilvl w:val="0"/>
          <w:numId w:val="4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niepublikowania i nieujawniania Informacji Poufnych osobom trzecim, </w:t>
      </w:r>
    </w:p>
    <w:p w14:paraId="1314B8D7" w14:textId="77777777" w:rsidR="00C242D4" w:rsidRPr="00D075CD" w:rsidRDefault="00C242D4" w:rsidP="00C242D4">
      <w:pPr>
        <w:numPr>
          <w:ilvl w:val="0"/>
          <w:numId w:val="4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niewykorzystywania Informacji Poufnych do jakichkolwiek innych celów niż prowadzenie i zakończenie negocjacji lub zawarcie ugody,</w:t>
      </w:r>
    </w:p>
    <w:p w14:paraId="1D03CB00" w14:textId="77777777" w:rsidR="00C242D4" w:rsidRPr="00D075CD" w:rsidRDefault="00C242D4" w:rsidP="00C242D4">
      <w:pPr>
        <w:numPr>
          <w:ilvl w:val="0"/>
          <w:numId w:val="4"/>
        </w:numPr>
        <w:spacing w:after="12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zabezpieczenia Informacji Poufnych przed ich ujawnieniem, pozyskaniem lub wykorzystaniem przez osoby, które nie były do tego upoważnione na mocy niniejszej umowy. </w:t>
      </w:r>
    </w:p>
    <w:p w14:paraId="358F9000" w14:textId="77777777" w:rsidR="00C242D4" w:rsidRPr="00D075CD" w:rsidRDefault="00C242D4" w:rsidP="00C242D4">
      <w:pPr>
        <w:keepNext/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Lato" w:eastAsia="Times New Roman" w:hAnsi="Lato" w:cs="Arial"/>
        </w:rPr>
      </w:pPr>
      <w:r w:rsidRPr="00D075CD">
        <w:rPr>
          <w:rFonts w:ascii="Lato" w:eastAsia="Calibri" w:hAnsi="Lato" w:cs="Arial"/>
        </w:rPr>
        <w:t xml:space="preserve">Przewidziany niniejszą </w:t>
      </w:r>
      <w:r w:rsidRPr="00D075CD">
        <w:rPr>
          <w:rFonts w:ascii="Lato" w:eastAsia="Times New Roman" w:hAnsi="Lato" w:cs="Arial"/>
        </w:rPr>
        <w:t xml:space="preserve">umową obowiązek </w:t>
      </w:r>
      <w:r w:rsidRPr="00D075CD">
        <w:rPr>
          <w:rFonts w:ascii="Lato" w:eastAsia="Calibri" w:hAnsi="Lato" w:cs="Arial"/>
        </w:rPr>
        <w:t>zachowania</w:t>
      </w:r>
      <w:r w:rsidRPr="00D075CD">
        <w:rPr>
          <w:rFonts w:ascii="Lato" w:eastAsia="Times New Roman" w:hAnsi="Lato" w:cs="Arial"/>
        </w:rPr>
        <w:t xml:space="preserve"> w tajemnicy nie dotyczy Informacji Poufnych:</w:t>
      </w:r>
    </w:p>
    <w:p w14:paraId="5F941109" w14:textId="051F3E86" w:rsidR="00C242D4" w:rsidRPr="00D075CD" w:rsidRDefault="00C242D4" w:rsidP="00C242D4">
      <w:pPr>
        <w:numPr>
          <w:ilvl w:val="0"/>
          <w:numId w:val="5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które są lub stały się publicznie znane, za wyjątkiem naruszenia obowiązku zachowania poufności zgodnie z niniejszą umową</w:t>
      </w:r>
      <w:r w:rsidR="000E56C2" w:rsidRPr="00D075CD">
        <w:rPr>
          <w:rFonts w:ascii="Lato" w:eastAsia="Calibri" w:hAnsi="Lato" w:cs="Arial"/>
        </w:rPr>
        <w:t>,</w:t>
      </w:r>
    </w:p>
    <w:p w14:paraId="4E5E7995" w14:textId="2CD39C60" w:rsidR="00C242D4" w:rsidRPr="00D075CD" w:rsidRDefault="00C242D4" w:rsidP="00C242D4">
      <w:pPr>
        <w:numPr>
          <w:ilvl w:val="0"/>
          <w:numId w:val="5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na których ujawnienie druga Strona wyraziła zgodę na piśmie</w:t>
      </w:r>
      <w:r w:rsidR="000E56C2" w:rsidRPr="00D075CD">
        <w:rPr>
          <w:rFonts w:ascii="Lato" w:eastAsia="Calibri" w:hAnsi="Lato" w:cs="Arial"/>
        </w:rPr>
        <w:t>,</w:t>
      </w:r>
    </w:p>
    <w:p w14:paraId="196B37E0" w14:textId="05A8B8AE" w:rsidR="00C242D4" w:rsidRPr="00D075CD" w:rsidRDefault="00C242D4" w:rsidP="00C242D4">
      <w:pPr>
        <w:numPr>
          <w:ilvl w:val="0"/>
          <w:numId w:val="5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do których ujawnienia Strona jest zobowiązana na podstawie obowiązujących przepisów prawa</w:t>
      </w:r>
      <w:r w:rsidR="000E56C2" w:rsidRPr="00D075CD">
        <w:rPr>
          <w:rFonts w:ascii="Lato" w:eastAsia="Calibri" w:hAnsi="Lato" w:cs="Arial"/>
        </w:rPr>
        <w:t>,</w:t>
      </w:r>
      <w:r w:rsidRPr="00D075CD">
        <w:rPr>
          <w:rFonts w:ascii="Lato" w:eastAsia="Calibri" w:hAnsi="Lato" w:cs="Arial"/>
        </w:rPr>
        <w:t xml:space="preserve"> </w:t>
      </w:r>
    </w:p>
    <w:p w14:paraId="414B51AF" w14:textId="77777777" w:rsidR="00C242D4" w:rsidRPr="00D075CD" w:rsidRDefault="00C242D4" w:rsidP="00C242D4">
      <w:pPr>
        <w:numPr>
          <w:ilvl w:val="0"/>
          <w:numId w:val="5"/>
        </w:numPr>
        <w:spacing w:after="60" w:line="276" w:lineRule="auto"/>
        <w:ind w:left="851" w:hanging="425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którymi Strona dysponowała przed zawarciem niniejszej Umowy.</w:t>
      </w:r>
    </w:p>
    <w:p w14:paraId="01898117" w14:textId="77777777" w:rsidR="00C242D4" w:rsidRPr="00D075CD" w:rsidRDefault="00C242D4" w:rsidP="00634794">
      <w:pPr>
        <w:keepNext/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Lato" w:eastAsia="Times New Roman" w:hAnsi="Lato" w:cs="Arial"/>
        </w:rPr>
      </w:pPr>
      <w:r w:rsidRPr="00D075CD">
        <w:rPr>
          <w:rFonts w:ascii="Lato" w:eastAsia="Times New Roman" w:hAnsi="Lato" w:cs="Arial"/>
        </w:rPr>
        <w:lastRenderedPageBreak/>
        <w:t xml:space="preserve">Strona ujawniająca Informacje Poufne na podstawie ust. 2 pkt 3 zobowiązana jest powiadomić o tym drugą Stronę na piśmie, wskazując jej zakres udzielonych Informacji Poufnych oraz sposób i cel ich ujawnienia. Obowiązek powiadomienia nie dotyczy przypadków, gdy Strona ujawniająca jest obowiązana do ujawnienia Informacji Poufnych właściwym organom ścigania w związku z prowadzonymi przez nie czynnościami operacyjno-rozpoznawczymi lub postępowaniem przygotowawczym. </w:t>
      </w:r>
    </w:p>
    <w:p w14:paraId="132A1305" w14:textId="77777777" w:rsidR="00C242D4" w:rsidRPr="00D075CD" w:rsidRDefault="00C242D4" w:rsidP="00C242D4">
      <w:pPr>
        <w:spacing w:before="240" w:after="120" w:line="276" w:lineRule="auto"/>
        <w:jc w:val="center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§ 3.</w:t>
      </w:r>
    </w:p>
    <w:p w14:paraId="50285B1E" w14:textId="77777777" w:rsidR="00C242D4" w:rsidRPr="00D075CD" w:rsidRDefault="00C242D4" w:rsidP="00C242D4">
      <w:pPr>
        <w:keepNext/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Strony odpowiadają za wykonanie zobowiązań wynikających z niniejszej umowy przez przedstawicieli Stron jak za własne działania lub zaniechania oraz podejmą wszystkie kroki niezbędne do tego, aby przedstawiciele Stron nie dopuścili do naruszenia niniejszej umowy. </w:t>
      </w:r>
    </w:p>
    <w:p w14:paraId="373C6AFF" w14:textId="77777777" w:rsidR="00C242D4" w:rsidRPr="00D075CD" w:rsidRDefault="00C242D4" w:rsidP="00C242D4">
      <w:pPr>
        <w:keepNext/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Każda ze Stron ponosi wobec drugiej Strony odpowiedzialność za naruszenie zobowiązań wynikających z niniejszej umowy przez nią lub przez osoby, za które odpowiada, w tym przedstawicieli Stron. Każda ze Stron będzie zobowiązana do naprawienia szkody wynikłej wskutek naruszenia tych zobowiązań. </w:t>
      </w:r>
    </w:p>
    <w:p w14:paraId="23E199BF" w14:textId="0939CDE7" w:rsidR="00C242D4" w:rsidRPr="00D075CD" w:rsidRDefault="00C242D4" w:rsidP="00634794">
      <w:pPr>
        <w:shd w:val="clear" w:color="auto" w:fill="D9D9D9"/>
        <w:spacing w:before="240" w:after="0" w:line="276" w:lineRule="auto"/>
        <w:jc w:val="both"/>
        <w:rPr>
          <w:rFonts w:ascii="Lato" w:eastAsia="Times New Roman" w:hAnsi="Lato" w:cs="Arial"/>
          <w:b/>
          <w:lang w:eastAsia="pl-PL"/>
        </w:rPr>
      </w:pPr>
      <w:r w:rsidRPr="00D075CD">
        <w:rPr>
          <w:rFonts w:ascii="Lato" w:eastAsia="Times New Roman" w:hAnsi="Lato" w:cs="Arial"/>
          <w:lang w:eastAsia="pl-PL"/>
        </w:rPr>
        <w:t xml:space="preserve">* W zależności od przedmiotu Sporu i innych okoliczności sprawy, zwłaszcza dotkliwości potencjalnych skutków naruszenia interesów Stron w związku naruszeniem umowy, zasadne może być zastrzeżenie w umowie kar umownych. </w:t>
      </w:r>
      <w:r w:rsidR="00D075CD">
        <w:rPr>
          <w:rFonts w:ascii="Lato" w:eastAsia="Times New Roman" w:hAnsi="Lato" w:cs="Arial"/>
          <w:lang w:eastAsia="pl-PL"/>
        </w:rPr>
        <w:t xml:space="preserve">Zachęcamy do zapoznania się z </w:t>
      </w:r>
      <w:hyperlink r:id="rId8" w:history="1">
        <w:r w:rsidR="00D075CD" w:rsidRPr="00D075CD">
          <w:rPr>
            <w:rStyle w:val="Hipercze"/>
            <w:rFonts w:ascii="Lato" w:eastAsia="Times New Roman" w:hAnsi="Lato" w:cs="Arial"/>
            <w:i/>
            <w:iCs/>
            <w:lang w:eastAsia="pl-PL"/>
          </w:rPr>
          <w:t>Rekomendacjami Prokuratorii Generalnej w zakresie formułowania postanowień umów dot. kar umownych</w:t>
        </w:r>
      </w:hyperlink>
      <w:r w:rsidR="00D075CD">
        <w:rPr>
          <w:rFonts w:ascii="Lato" w:eastAsia="Times New Roman" w:hAnsi="Lato" w:cs="Arial"/>
          <w:lang w:eastAsia="pl-PL"/>
        </w:rPr>
        <w:t>.</w:t>
      </w:r>
    </w:p>
    <w:p w14:paraId="20D3F773" w14:textId="77777777" w:rsidR="00C242D4" w:rsidRPr="00D075CD" w:rsidRDefault="00C242D4" w:rsidP="00634794">
      <w:pPr>
        <w:spacing w:before="240" w:after="120" w:line="276" w:lineRule="auto"/>
        <w:jc w:val="center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§ 4.</w:t>
      </w:r>
    </w:p>
    <w:p w14:paraId="7EC8C00E" w14:textId="77777777" w:rsidR="00C242D4" w:rsidRPr="00D075CD" w:rsidRDefault="00C242D4" w:rsidP="00C242D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Lato" w:eastAsia="Calibri" w:hAnsi="Lato" w:cs="Arial"/>
          <w:spacing w:val="-7"/>
          <w:lang w:eastAsia="pl-PL"/>
        </w:rPr>
      </w:pPr>
      <w:r w:rsidRPr="00D075CD">
        <w:rPr>
          <w:rFonts w:ascii="Lato" w:eastAsia="Calibri" w:hAnsi="Lato" w:cs="Arial"/>
        </w:rPr>
        <w:t xml:space="preserve">Niniejsza umowa wchodzi w </w:t>
      </w:r>
      <w:r w:rsidRPr="00D075CD">
        <w:rPr>
          <w:rFonts w:ascii="Lato" w:eastAsia="Times New Roman" w:hAnsi="Lato" w:cs="Arial"/>
        </w:rPr>
        <w:t>życie z dniem podpisania i zostaje zawarta na czas oznaczony wynoszący 10 lat od dnia jej zawarcia, z zastrzeżeniem, że</w:t>
      </w:r>
      <w:r w:rsidRPr="00D075CD">
        <w:rPr>
          <w:rFonts w:ascii="Lato" w:eastAsia="Calibri" w:hAnsi="Lato" w:cs="Arial"/>
          <w:spacing w:val="-7"/>
          <w:lang w:eastAsia="pl-PL"/>
        </w:rPr>
        <w:t xml:space="preserve"> </w:t>
      </w:r>
      <w:r w:rsidRPr="00D075CD">
        <w:rPr>
          <w:rFonts w:ascii="Lato" w:eastAsia="Calibri" w:hAnsi="Lato" w:cs="Arial"/>
        </w:rPr>
        <w:t>w przypadku zawarcia ugody w czasie obowiązywania umowy, umowa obowiązuje 10 lat od dnia zawarcia ugody.</w:t>
      </w:r>
    </w:p>
    <w:p w14:paraId="767CCBA6" w14:textId="77777777" w:rsidR="00C242D4" w:rsidRPr="00D075CD" w:rsidRDefault="00C242D4" w:rsidP="00C242D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Lato" w:eastAsia="Calibri" w:hAnsi="Lato" w:cs="Arial"/>
        </w:rPr>
      </w:pPr>
      <w:r w:rsidRPr="00D075CD">
        <w:rPr>
          <w:rFonts w:ascii="Lato" w:eastAsia="Times New Roman" w:hAnsi="Lato" w:cs="Arial"/>
        </w:rPr>
        <w:t>Strony</w:t>
      </w:r>
      <w:r w:rsidRPr="00D075CD">
        <w:rPr>
          <w:rFonts w:ascii="Lato" w:eastAsia="Calibri" w:hAnsi="Lato" w:cs="Arial"/>
        </w:rPr>
        <w:t xml:space="preserve"> zgodnie oświadczają, że zobowiązania określone niniejszą umową nie mogą być wypowiedziane lub w inny sposób jednostronnie rozwiązane.</w:t>
      </w:r>
    </w:p>
    <w:p w14:paraId="2C9D952B" w14:textId="77777777" w:rsidR="00C242D4" w:rsidRPr="00D075CD" w:rsidRDefault="00C242D4" w:rsidP="00C242D4">
      <w:pPr>
        <w:numPr>
          <w:ilvl w:val="0"/>
          <w:numId w:val="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Zmiany umowy mogą zostać dokonane wyłącznie w formie pisemnej albo elektronicznej pod rygorem nieważności.</w:t>
      </w:r>
    </w:p>
    <w:p w14:paraId="347061D2" w14:textId="77777777" w:rsidR="00C242D4" w:rsidRPr="00D075CD" w:rsidRDefault="00C242D4" w:rsidP="00C242D4">
      <w:pPr>
        <w:numPr>
          <w:ilvl w:val="0"/>
          <w:numId w:val="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Niniejsza umowa podlega prawu polskiemu i zgodnie z nim będzie interpretowana. </w:t>
      </w:r>
    </w:p>
    <w:p w14:paraId="56658EE7" w14:textId="77777777" w:rsidR="00C242D4" w:rsidRPr="00D075CD" w:rsidRDefault="00C242D4" w:rsidP="00C242D4">
      <w:pPr>
        <w:numPr>
          <w:ilvl w:val="0"/>
          <w:numId w:val="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>Wszelkie spory mogące wyniknąć w związku z wykonywaniem niniejszej umowy lub w związku z nią będą rozstrzygane wyłącznie przez sąd powszechny właściwy dla [</w:t>
      </w:r>
      <w:r w:rsidRPr="00D075CD">
        <w:rPr>
          <w:rFonts w:ascii="Lato" w:eastAsia="Calibri" w:hAnsi="Lato" w:cs="Arial"/>
          <w:i/>
          <w:shd w:val="clear" w:color="auto" w:fill="D9D9D9"/>
        </w:rPr>
        <w:t>oznaczenie strony publicznej</w:t>
      </w:r>
      <w:r w:rsidRPr="00D075CD">
        <w:rPr>
          <w:rFonts w:ascii="Lato" w:eastAsia="Calibri" w:hAnsi="Lato" w:cs="Arial"/>
        </w:rPr>
        <w:t>].</w:t>
      </w:r>
    </w:p>
    <w:p w14:paraId="1128170D" w14:textId="77777777" w:rsidR="00C242D4" w:rsidRPr="00D075CD" w:rsidRDefault="00C242D4" w:rsidP="00C242D4">
      <w:pPr>
        <w:numPr>
          <w:ilvl w:val="0"/>
          <w:numId w:val="2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Lato" w:eastAsia="Calibri" w:hAnsi="Lato" w:cs="Arial"/>
        </w:rPr>
      </w:pPr>
      <w:r w:rsidRPr="00D075CD">
        <w:rPr>
          <w:rFonts w:ascii="Lato" w:eastAsia="Calibri" w:hAnsi="Lato" w:cs="Arial"/>
        </w:rPr>
        <w:t xml:space="preserve">Umowa została zawarta w języku polskim w </w:t>
      </w:r>
      <w:r w:rsidRPr="00D075CD">
        <w:rPr>
          <w:rFonts w:ascii="Lato" w:eastAsia="Calibri" w:hAnsi="Lato" w:cs="Arial"/>
          <w:shd w:val="clear" w:color="auto" w:fill="D9D9D9"/>
        </w:rPr>
        <w:t>[</w:t>
      </w:r>
      <w:r w:rsidRPr="00D075CD">
        <w:rPr>
          <w:rFonts w:ascii="Lato" w:eastAsia="Calibri" w:hAnsi="Lato" w:cs="Arial"/>
          <w:i/>
          <w:shd w:val="clear" w:color="auto" w:fill="D9D9D9"/>
        </w:rPr>
        <w:t>liczba egzemplarzy</w:t>
      </w:r>
      <w:r w:rsidRPr="00D075CD">
        <w:rPr>
          <w:rFonts w:ascii="Lato" w:eastAsia="Calibri" w:hAnsi="Lato" w:cs="Arial"/>
          <w:shd w:val="clear" w:color="auto" w:fill="D9D9D9"/>
        </w:rPr>
        <w:t>]</w:t>
      </w:r>
      <w:r w:rsidRPr="00D075CD">
        <w:rPr>
          <w:rFonts w:ascii="Lato" w:eastAsia="Calibri" w:hAnsi="Lato" w:cs="Arial"/>
        </w:rPr>
        <w:t xml:space="preserve"> egzemplarzach, po jednym dla każdej Strony.</w:t>
      </w:r>
    </w:p>
    <w:p w14:paraId="4A090D1D" w14:textId="77777777" w:rsidR="00C242D4" w:rsidRPr="00D075CD" w:rsidRDefault="00C242D4" w:rsidP="00C242D4">
      <w:pPr>
        <w:tabs>
          <w:tab w:val="left" w:pos="426"/>
        </w:tabs>
        <w:spacing w:after="120" w:line="276" w:lineRule="auto"/>
        <w:ind w:left="426" w:hanging="426"/>
        <w:rPr>
          <w:rFonts w:ascii="Lato" w:eastAsia="Calibri" w:hAnsi="Lato" w:cs="Arial"/>
          <w:b/>
        </w:rPr>
      </w:pPr>
    </w:p>
    <w:p w14:paraId="5848DEA3" w14:textId="77777777" w:rsidR="00C242D4" w:rsidRPr="00D075CD" w:rsidRDefault="00C242D4" w:rsidP="00C242D4">
      <w:pPr>
        <w:spacing w:after="120" w:line="276" w:lineRule="auto"/>
        <w:ind w:left="567"/>
        <w:rPr>
          <w:rFonts w:ascii="Lato" w:eastAsia="Calibri" w:hAnsi="Lato" w:cs="Arial"/>
          <w:b/>
        </w:rPr>
      </w:pPr>
    </w:p>
    <w:p w14:paraId="7E91E987" w14:textId="77777777" w:rsidR="00C242D4" w:rsidRPr="00D075CD" w:rsidRDefault="00C242D4" w:rsidP="00C242D4">
      <w:pPr>
        <w:spacing w:after="120" w:line="276" w:lineRule="auto"/>
        <w:ind w:left="426"/>
        <w:rPr>
          <w:rFonts w:ascii="Lato" w:eastAsia="Calibri" w:hAnsi="Lato" w:cs="Arial"/>
          <w:b/>
        </w:rPr>
      </w:pPr>
      <w:r w:rsidRPr="00D075CD">
        <w:rPr>
          <w:rFonts w:ascii="Lato" w:eastAsia="Calibri" w:hAnsi="Lato" w:cs="Arial"/>
          <w:b/>
        </w:rPr>
        <w:t>PODPISY STRON:</w:t>
      </w:r>
    </w:p>
    <w:p w14:paraId="3EB8E9D6" w14:textId="77777777" w:rsidR="00C242D4" w:rsidRPr="00D075CD" w:rsidRDefault="00C242D4" w:rsidP="00C242D4">
      <w:pPr>
        <w:spacing w:after="120" w:line="276" w:lineRule="auto"/>
        <w:ind w:left="426"/>
        <w:rPr>
          <w:rFonts w:ascii="Lato" w:eastAsia="Calibri" w:hAnsi="Lato" w:cs="Arial"/>
          <w:b/>
        </w:rPr>
      </w:pPr>
    </w:p>
    <w:p w14:paraId="56EF9214" w14:textId="77777777" w:rsidR="00C242D4" w:rsidRPr="00D075CD" w:rsidRDefault="00C242D4" w:rsidP="00C242D4">
      <w:pPr>
        <w:spacing w:after="120" w:line="276" w:lineRule="auto"/>
        <w:rPr>
          <w:rFonts w:ascii="Lato" w:eastAsia="Calibri" w:hAnsi="Lato" w:cs="Arial"/>
        </w:rPr>
      </w:pPr>
    </w:p>
    <w:p w14:paraId="3FC3F337" w14:textId="77777777" w:rsidR="00A43EFD" w:rsidRPr="00D075CD" w:rsidRDefault="00A43EFD">
      <w:pPr>
        <w:rPr>
          <w:rFonts w:ascii="Lato" w:hAnsi="Lato"/>
        </w:rPr>
      </w:pPr>
    </w:p>
    <w:sectPr w:rsidR="00A43EFD" w:rsidRPr="00D075CD" w:rsidSect="006A1190">
      <w:footerReference w:type="default" r:id="rId9"/>
      <w:pgSz w:w="11906" w:h="16838"/>
      <w:pgMar w:top="709" w:right="991" w:bottom="1135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D65FF" w14:textId="77777777" w:rsidR="00451AFF" w:rsidRDefault="000E56C2">
      <w:pPr>
        <w:spacing w:after="0" w:line="240" w:lineRule="auto"/>
      </w:pPr>
      <w:r>
        <w:separator/>
      </w:r>
    </w:p>
  </w:endnote>
  <w:endnote w:type="continuationSeparator" w:id="0">
    <w:p w14:paraId="73388292" w14:textId="77777777" w:rsidR="00451AFF" w:rsidRDefault="000E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MS ??">
    <w:altName w:val="MS Gothic"/>
    <w:panose1 w:val="00000000000000000000"/>
    <w:charset w:val="00"/>
    <w:family w:val="roman"/>
    <w:notTrueType/>
    <w:pitch w:val="default"/>
  </w:font>
  <w:font w:name="Barlow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585709"/>
      <w:docPartObj>
        <w:docPartGallery w:val="Page Numbers (Bottom of Page)"/>
        <w:docPartUnique/>
      </w:docPartObj>
    </w:sdtPr>
    <w:sdtEndPr>
      <w:rPr>
        <w:rFonts w:ascii="Barlow" w:hAnsi="Barlow"/>
      </w:rPr>
    </w:sdtEndPr>
    <w:sdtContent>
      <w:p w14:paraId="5296BEA6" w14:textId="77777777" w:rsidR="00D075CD" w:rsidRPr="002D63FB" w:rsidRDefault="00C242D4">
        <w:pPr>
          <w:pStyle w:val="Stopka"/>
          <w:jc w:val="center"/>
          <w:rPr>
            <w:rFonts w:ascii="Barlow" w:hAnsi="Barlow"/>
          </w:rPr>
        </w:pPr>
        <w:r w:rsidRPr="002D63FB">
          <w:rPr>
            <w:rFonts w:ascii="Barlow" w:hAnsi="Barlow"/>
          </w:rPr>
          <w:fldChar w:fldCharType="begin"/>
        </w:r>
        <w:r w:rsidRPr="002D63FB">
          <w:rPr>
            <w:rFonts w:ascii="Barlow" w:hAnsi="Barlow"/>
          </w:rPr>
          <w:instrText>PAGE   \* MERGEFORMAT</w:instrText>
        </w:r>
        <w:r w:rsidRPr="002D63FB">
          <w:rPr>
            <w:rFonts w:ascii="Barlow" w:hAnsi="Barlow"/>
          </w:rPr>
          <w:fldChar w:fldCharType="separate"/>
        </w:r>
        <w:r w:rsidRPr="002D63FB">
          <w:rPr>
            <w:rFonts w:ascii="Barlow" w:hAnsi="Barlow"/>
            <w:noProof/>
          </w:rPr>
          <w:t>4</w:t>
        </w:r>
        <w:r w:rsidRPr="002D63FB">
          <w:rPr>
            <w:rFonts w:ascii="Barlow" w:hAnsi="Barlow"/>
          </w:rPr>
          <w:fldChar w:fldCharType="end"/>
        </w:r>
      </w:p>
    </w:sdtContent>
  </w:sdt>
  <w:p w14:paraId="7C1CD5F2" w14:textId="77777777" w:rsidR="00D075CD" w:rsidRDefault="00D075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648F" w14:textId="77777777" w:rsidR="00451AFF" w:rsidRDefault="000E56C2">
      <w:pPr>
        <w:spacing w:after="0" w:line="240" w:lineRule="auto"/>
      </w:pPr>
      <w:r>
        <w:separator/>
      </w:r>
    </w:p>
  </w:footnote>
  <w:footnote w:type="continuationSeparator" w:id="0">
    <w:p w14:paraId="701CB0A8" w14:textId="77777777" w:rsidR="00451AFF" w:rsidRDefault="000E5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CE9"/>
    <w:multiLevelType w:val="singleLevel"/>
    <w:tmpl w:val="D7EE3E4E"/>
    <w:lvl w:ilvl="0">
      <w:start w:val="1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D545BED"/>
    <w:multiLevelType w:val="hybridMultilevel"/>
    <w:tmpl w:val="D43A333C"/>
    <w:lvl w:ilvl="0" w:tplc="7B1EBE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58C1E07"/>
    <w:multiLevelType w:val="hybridMultilevel"/>
    <w:tmpl w:val="5192A6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431C07"/>
    <w:multiLevelType w:val="hybridMultilevel"/>
    <w:tmpl w:val="18060A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773F0DCA"/>
    <w:multiLevelType w:val="hybridMultilevel"/>
    <w:tmpl w:val="D43A333C"/>
    <w:lvl w:ilvl="0" w:tplc="7B1EBE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F0E030F"/>
    <w:multiLevelType w:val="hybridMultilevel"/>
    <w:tmpl w:val="18060A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851916627">
    <w:abstractNumId w:val="1"/>
  </w:num>
  <w:num w:numId="2" w16cid:durableId="1640302252">
    <w:abstractNumId w:val="2"/>
  </w:num>
  <w:num w:numId="3" w16cid:durableId="1467091541">
    <w:abstractNumId w:val="0"/>
    <w:lvlOverride w:ilvl="0">
      <w:startOverride w:val="1"/>
    </w:lvlOverride>
  </w:num>
  <w:num w:numId="4" w16cid:durableId="1661810092">
    <w:abstractNumId w:val="5"/>
  </w:num>
  <w:num w:numId="5" w16cid:durableId="608463648">
    <w:abstractNumId w:val="3"/>
  </w:num>
  <w:num w:numId="6" w16cid:durableId="1057895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2D4"/>
    <w:rsid w:val="000946F5"/>
    <w:rsid w:val="000E56C2"/>
    <w:rsid w:val="00380C73"/>
    <w:rsid w:val="00451AFF"/>
    <w:rsid w:val="00634794"/>
    <w:rsid w:val="007E4619"/>
    <w:rsid w:val="00A43EFD"/>
    <w:rsid w:val="00B44463"/>
    <w:rsid w:val="00C242D4"/>
    <w:rsid w:val="00D075CD"/>
    <w:rsid w:val="00DB379E"/>
    <w:rsid w:val="00DC7C18"/>
    <w:rsid w:val="00FE623D"/>
    <w:rsid w:val="00FF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2A1F"/>
  <w15:chartTrackingRefBased/>
  <w15:docId w15:val="{C9EAEE3E-1449-45E7-93D3-87D5317A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C24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242D4"/>
  </w:style>
  <w:style w:type="character" w:styleId="Hipercze">
    <w:name w:val="Hyperlink"/>
    <w:basedOn w:val="Domylnaczcionkaakapitu"/>
    <w:uiPriority w:val="99"/>
    <w:unhideWhenUsed/>
    <w:rsid w:val="00D075C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7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prokuratoria/rekomendacje-i-wzory-postanowien-umow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prokuratoria/rekomendacje-i-wzory-postanowien-umow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LM</cp:lastModifiedBy>
  <cp:revision>2</cp:revision>
  <cp:lastPrinted>2021-05-20T08:45:00Z</cp:lastPrinted>
  <dcterms:created xsi:type="dcterms:W3CDTF">2025-05-29T09:46:00Z</dcterms:created>
  <dcterms:modified xsi:type="dcterms:W3CDTF">2025-05-29T09:46:00Z</dcterms:modified>
</cp:coreProperties>
</file>